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05B01" w:rsidRPr="00B614EA" w14:paraId="4DEDC409" w14:textId="77777777" w:rsidTr="00205B01">
        <w:tc>
          <w:tcPr>
            <w:tcW w:w="5000" w:type="pct"/>
            <w:shd w:val="clear" w:color="auto" w:fill="FF0000"/>
          </w:tcPr>
          <w:p w14:paraId="4150A599" w14:textId="77777777" w:rsidR="00205B01" w:rsidRPr="00B614EA" w:rsidRDefault="00205B01" w:rsidP="001A4A21">
            <w:pPr>
              <w:jc w:val="center"/>
              <w:rPr>
                <w:rFonts w:ascii="Segoe UI" w:hAnsi="Segoe UI" w:cs="Segoe UI"/>
                <w:b/>
                <w:sz w:val="28"/>
                <w:szCs w:val="36"/>
              </w:rPr>
            </w:pPr>
            <w:r w:rsidRPr="00B614EA">
              <w:rPr>
                <w:rFonts w:ascii="Segoe UI" w:hAnsi="Segoe UI" w:cs="Segoe UI"/>
                <w:b/>
                <w:sz w:val="28"/>
                <w:szCs w:val="36"/>
              </w:rPr>
              <w:t xml:space="preserve">Communiqué de </w:t>
            </w:r>
            <w:r w:rsidR="001A4A21" w:rsidRPr="00B614EA">
              <w:rPr>
                <w:rFonts w:ascii="Segoe UI" w:hAnsi="Segoe UI" w:cs="Segoe UI"/>
                <w:b/>
                <w:sz w:val="28"/>
                <w:szCs w:val="36"/>
              </w:rPr>
              <w:t>prévision</w:t>
            </w:r>
            <w:r w:rsidRPr="00B614EA">
              <w:rPr>
                <w:rFonts w:ascii="Segoe UI" w:hAnsi="Segoe UI" w:cs="Segoe UI"/>
                <w:b/>
                <w:sz w:val="28"/>
                <w:szCs w:val="36"/>
              </w:rPr>
              <w:t xml:space="preserve"> de dépassement du seuil d’alerte</w:t>
            </w:r>
          </w:p>
        </w:tc>
      </w:tr>
    </w:tbl>
    <w:p w14:paraId="358664DD" w14:textId="77777777" w:rsidR="00205B01" w:rsidRPr="00B614EA" w:rsidRDefault="00205B01" w:rsidP="00205B01">
      <w:pPr>
        <w:spacing w:after="0"/>
        <w:rPr>
          <w:rFonts w:ascii="Segoe UI" w:hAnsi="Segoe UI" w:cs="Segoe U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09"/>
        <w:gridCol w:w="6753"/>
      </w:tblGrid>
      <w:tr w:rsidR="00944659" w:rsidRPr="00B614EA" w14:paraId="3134635C" w14:textId="77777777" w:rsidTr="002F1014">
        <w:tc>
          <w:tcPr>
            <w:tcW w:w="1274" w:type="pct"/>
            <w:vAlign w:val="center"/>
          </w:tcPr>
          <w:p w14:paraId="7FD832B8" w14:textId="77777777" w:rsidR="00944659" w:rsidRPr="00B614EA" w:rsidRDefault="00944659" w:rsidP="0040456D">
            <w:pPr>
              <w:jc w:val="center"/>
              <w:rPr>
                <w:rFonts w:ascii="Segoe UI" w:hAnsi="Segoe UI" w:cs="Segoe UI"/>
                <w:b/>
                <w:color w:val="4F81BD" w:themeColor="accent1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</w:rPr>
              <w:t>Polluant</w:t>
            </w:r>
            <w:r w:rsidR="005933FE" w:rsidRPr="00B614EA">
              <w:rPr>
                <w:rFonts w:ascii="Segoe UI" w:hAnsi="Segoe UI" w:cs="Segoe UI"/>
                <w:b/>
                <w:color w:val="4F81BD" w:themeColor="accent1"/>
              </w:rPr>
              <w:t>(s)</w:t>
            </w:r>
            <w:r w:rsidRPr="00B614EA">
              <w:rPr>
                <w:rFonts w:ascii="Segoe UI" w:hAnsi="Segoe UI" w:cs="Segoe UI"/>
                <w:b/>
                <w:color w:val="4F81BD" w:themeColor="accent1"/>
              </w:rPr>
              <w:t xml:space="preserve"> en cause</w:t>
            </w:r>
          </w:p>
        </w:tc>
        <w:tc>
          <w:tcPr>
            <w:tcW w:w="3726" w:type="pct"/>
            <w:vAlign w:val="center"/>
          </w:tcPr>
          <w:p w14:paraId="241EC524" w14:textId="3306512B" w:rsidR="0083253B" w:rsidRPr="00B614EA" w:rsidRDefault="00944659" w:rsidP="0083253B">
            <w:pPr>
              <w:jc w:val="center"/>
              <w:rPr>
                <w:rFonts w:ascii="Segoe UI" w:hAnsi="Segoe UI" w:cs="Segoe UI"/>
                <w:sz w:val="18"/>
                <w:szCs w:val="24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>Particules fines de moins de 10 micromètres de diamètre</w:t>
            </w:r>
            <w:r w:rsidR="003C1D8D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 xml:space="preserve"> </w:t>
            </w:r>
          </w:p>
          <w:p w14:paraId="4B7DB923" w14:textId="77777777" w:rsidR="00944659" w:rsidRPr="00B614EA" w:rsidRDefault="0083253B" w:rsidP="0083253B">
            <w:pPr>
              <w:jc w:val="center"/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</w:pPr>
            <w:r w:rsidRPr="00B614EA">
              <w:rPr>
                <w:rFonts w:ascii="Segoe UI" w:hAnsi="Segoe UI" w:cs="Segoe UI"/>
                <w:sz w:val="18"/>
                <w:szCs w:val="24"/>
              </w:rPr>
              <w:t xml:space="preserve">Présence </w:t>
            </w:r>
            <w:r w:rsidR="00944659" w:rsidRPr="00B614EA">
              <w:rPr>
                <w:rFonts w:ascii="Segoe UI" w:hAnsi="Segoe UI" w:cs="Segoe UI"/>
                <w:sz w:val="18"/>
                <w:szCs w:val="24"/>
              </w:rPr>
              <w:t xml:space="preserve">de brumes de « poussières du Sahara » dans l’atmosphère de </w:t>
            </w:r>
            <w:r w:rsidR="00E04ED6" w:rsidRPr="00B614EA">
              <w:rPr>
                <w:rFonts w:ascii="Segoe UI" w:hAnsi="Segoe UI" w:cs="Segoe UI"/>
                <w:sz w:val="18"/>
                <w:szCs w:val="24"/>
              </w:rPr>
              <w:t>la Guyane.</w:t>
            </w:r>
          </w:p>
        </w:tc>
      </w:tr>
      <w:tr w:rsidR="00944659" w:rsidRPr="00B614EA" w14:paraId="7C92DA60" w14:textId="77777777" w:rsidTr="002F1014">
        <w:tc>
          <w:tcPr>
            <w:tcW w:w="1274" w:type="pct"/>
            <w:vAlign w:val="center"/>
          </w:tcPr>
          <w:p w14:paraId="41D48CA0" w14:textId="77777777" w:rsidR="00944659" w:rsidRPr="00B614EA" w:rsidRDefault="00944659" w:rsidP="0040456D">
            <w:pPr>
              <w:jc w:val="center"/>
              <w:rPr>
                <w:rFonts w:ascii="Segoe UI" w:hAnsi="Segoe UI" w:cs="Segoe UI"/>
                <w:b/>
                <w:color w:val="4F81BD" w:themeColor="accent1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</w:rPr>
              <w:t>Zone</w:t>
            </w:r>
            <w:r w:rsidR="0083253B" w:rsidRPr="00B614EA">
              <w:rPr>
                <w:rFonts w:ascii="Segoe UI" w:hAnsi="Segoe UI" w:cs="Segoe UI"/>
                <w:b/>
                <w:color w:val="4F81BD" w:themeColor="accent1"/>
              </w:rPr>
              <w:t>s</w:t>
            </w:r>
            <w:r w:rsidR="003553C1" w:rsidRPr="00B614EA">
              <w:rPr>
                <w:rFonts w:ascii="Segoe UI" w:hAnsi="Segoe UI" w:cs="Segoe UI"/>
                <w:b/>
                <w:color w:val="4F81BD" w:themeColor="accent1"/>
              </w:rPr>
              <w:t xml:space="preserve"> concernée</w:t>
            </w:r>
            <w:r w:rsidR="0083253B" w:rsidRPr="00B614EA">
              <w:rPr>
                <w:rFonts w:ascii="Segoe UI" w:hAnsi="Segoe UI" w:cs="Segoe UI"/>
                <w:b/>
                <w:color w:val="4F81BD" w:themeColor="accent1"/>
              </w:rPr>
              <w:t>s</w:t>
            </w:r>
          </w:p>
        </w:tc>
        <w:tc>
          <w:tcPr>
            <w:tcW w:w="3726" w:type="pct"/>
            <w:vAlign w:val="center"/>
          </w:tcPr>
          <w:p w14:paraId="1223A58D" w14:textId="77777777" w:rsidR="00944659" w:rsidRPr="00B614EA" w:rsidRDefault="00944659" w:rsidP="0040456D">
            <w:pPr>
              <w:jc w:val="center"/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>Stations de l’île de Cayenne et de Kourou</w:t>
            </w:r>
          </w:p>
        </w:tc>
      </w:tr>
      <w:tr w:rsidR="00944659" w:rsidRPr="00B614EA" w14:paraId="545427CD" w14:textId="77777777" w:rsidTr="002F1014">
        <w:tc>
          <w:tcPr>
            <w:tcW w:w="1274" w:type="pct"/>
            <w:vAlign w:val="center"/>
          </w:tcPr>
          <w:p w14:paraId="28D09202" w14:textId="77777777" w:rsidR="00944659" w:rsidRPr="00B614EA" w:rsidRDefault="0083253B" w:rsidP="003C39CF">
            <w:pPr>
              <w:jc w:val="center"/>
              <w:rPr>
                <w:rFonts w:ascii="Segoe UI" w:hAnsi="Segoe UI" w:cs="Segoe UI"/>
                <w:b/>
                <w:color w:val="4F81BD" w:themeColor="accent1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</w:rPr>
              <w:t xml:space="preserve">Prévision de </w:t>
            </w:r>
            <w:r w:rsidR="003C39CF" w:rsidRPr="00B614EA">
              <w:rPr>
                <w:rFonts w:ascii="Segoe UI" w:hAnsi="Segoe UI" w:cs="Segoe UI"/>
                <w:b/>
                <w:color w:val="4F81BD" w:themeColor="accent1"/>
              </w:rPr>
              <w:t>s</w:t>
            </w:r>
            <w:r w:rsidR="00944659" w:rsidRPr="00B614EA">
              <w:rPr>
                <w:rFonts w:ascii="Segoe UI" w:hAnsi="Segoe UI" w:cs="Segoe UI"/>
                <w:b/>
                <w:color w:val="4F81BD" w:themeColor="accent1"/>
              </w:rPr>
              <w:t>euil dépassé</w:t>
            </w:r>
          </w:p>
        </w:tc>
        <w:tc>
          <w:tcPr>
            <w:tcW w:w="3726" w:type="pct"/>
            <w:vAlign w:val="center"/>
          </w:tcPr>
          <w:p w14:paraId="647E1763" w14:textId="77777777" w:rsidR="00944659" w:rsidRPr="00B614EA" w:rsidRDefault="00944659" w:rsidP="004A49D4">
            <w:pPr>
              <w:jc w:val="center"/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 xml:space="preserve">Seuil </w:t>
            </w:r>
            <w:r w:rsidR="005B74CD" w:rsidRPr="00B614EA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>d’alerte</w:t>
            </w:r>
            <w:r w:rsidRPr="00B614EA">
              <w:rPr>
                <w:rFonts w:ascii="Segoe UI" w:hAnsi="Segoe UI" w:cs="Segoe UI"/>
                <w:b/>
                <w:color w:val="4F81BD" w:themeColor="accent1"/>
                <w:sz w:val="18"/>
                <w:szCs w:val="24"/>
              </w:rPr>
              <w:t xml:space="preserve"> : </w:t>
            </w:r>
            <w:r w:rsidR="005B74CD"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>8</w:t>
            </w:r>
            <w:r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>0</w:t>
            </w:r>
            <w:r w:rsidR="003553C1"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 xml:space="preserve"> </w:t>
            </w:r>
            <w:r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>µg/m</w:t>
            </w:r>
            <w:r w:rsidRPr="00B614EA">
              <w:rPr>
                <w:rFonts w:ascii="Segoe UI" w:hAnsi="Segoe UI" w:cs="Segoe UI"/>
                <w:b/>
                <w:color w:val="FF0000"/>
                <w:sz w:val="18"/>
                <w:szCs w:val="24"/>
                <w:vertAlign w:val="superscript"/>
              </w:rPr>
              <w:t>3</w:t>
            </w:r>
            <w:r w:rsidR="008752BC" w:rsidRPr="00B614EA">
              <w:rPr>
                <w:rFonts w:ascii="Segoe UI" w:hAnsi="Segoe UI" w:cs="Segoe UI"/>
                <w:b/>
                <w:color w:val="FF0000"/>
                <w:sz w:val="18"/>
                <w:szCs w:val="24"/>
                <w:vertAlign w:val="superscript"/>
              </w:rPr>
              <w:t xml:space="preserve"> </w:t>
            </w:r>
            <w:r w:rsidR="008752BC"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 xml:space="preserve">de moyenne </w:t>
            </w:r>
            <w:r w:rsidR="004A49D4" w:rsidRPr="00B614EA">
              <w:rPr>
                <w:rFonts w:ascii="Segoe UI" w:hAnsi="Segoe UI" w:cs="Segoe UI"/>
                <w:b/>
                <w:color w:val="FF0000"/>
                <w:sz w:val="18"/>
                <w:szCs w:val="24"/>
              </w:rPr>
              <w:t>journalière</w:t>
            </w:r>
          </w:p>
        </w:tc>
      </w:tr>
      <w:tr w:rsidR="00944659" w:rsidRPr="00B614EA" w14:paraId="3069A018" w14:textId="77777777" w:rsidTr="002F1014">
        <w:tc>
          <w:tcPr>
            <w:tcW w:w="1274" w:type="pct"/>
            <w:vAlign w:val="center"/>
          </w:tcPr>
          <w:p w14:paraId="3B87C076" w14:textId="77777777" w:rsidR="00944659" w:rsidRPr="00B614EA" w:rsidRDefault="00944659" w:rsidP="0040456D">
            <w:pPr>
              <w:jc w:val="center"/>
              <w:rPr>
                <w:rFonts w:ascii="Segoe UI" w:hAnsi="Segoe UI" w:cs="Segoe UI"/>
                <w:b/>
                <w:color w:val="4F81BD" w:themeColor="accent1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</w:rPr>
              <w:t>Commentaires</w:t>
            </w:r>
          </w:p>
        </w:tc>
        <w:tc>
          <w:tcPr>
            <w:tcW w:w="3726" w:type="pct"/>
            <w:vAlign w:val="center"/>
          </w:tcPr>
          <w:p w14:paraId="139FF55D" w14:textId="12778E69" w:rsidR="00842F63" w:rsidRDefault="00842F63" w:rsidP="0053459B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2E7A39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Aujourd’hui</w:t>
            </w:r>
            <w:r w:rsidR="003870EB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, </w:t>
            </w:r>
            <w:r w:rsidR="00EF1FC1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Jeudi </w:t>
            </w:r>
            <w:r w:rsidR="003870EB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0</w:t>
            </w:r>
            <w:r w:rsidR="00E605B1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8</w:t>
            </w:r>
            <w:r w:rsidR="00263CA7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 </w:t>
            </w:r>
            <w:r w:rsidR="003870EB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février</w:t>
            </w:r>
            <w:r w:rsidR="0034445E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 </w:t>
            </w:r>
            <w:r w:rsidRPr="002E7A39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202</w:t>
            </w:r>
            <w:r w:rsidR="00263CA7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4</w:t>
            </w:r>
            <w:r w:rsidRPr="00B614EA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, les concentrations de PM10 dans l’air 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v</w:t>
            </w:r>
            <w:r w:rsidR="00263CA7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ont dépasser 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le seuil d’alerte</w:t>
            </w:r>
            <w:r w:rsidR="0053459B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(SA)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.</w:t>
            </w:r>
          </w:p>
          <w:p w14:paraId="37604306" w14:textId="002B086D" w:rsidR="00842F63" w:rsidRDefault="00842F63" w:rsidP="00842F63">
            <w:pPr>
              <w:jc w:val="center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  <w:p w14:paraId="449A5623" w14:textId="2881B012" w:rsidR="009376F0" w:rsidRDefault="00842F63" w:rsidP="009376F0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3C1D8D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A </w:t>
            </w:r>
            <w:r w:rsidR="00263CA7"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>09</w:t>
            </w:r>
            <w:r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 heures, </w:t>
            </w:r>
            <w:r w:rsidRPr="002E7A39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le seuil de 80</w:t>
            </w:r>
            <w:r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  <w:t xml:space="preserve"> </w:t>
            </w:r>
            <w:r w:rsidRPr="003C1D8D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µg/m</w:t>
            </w:r>
            <w:r w:rsidRPr="003C1D8D">
              <w:rPr>
                <w:rFonts w:ascii="Segoe UI" w:hAnsi="Segoe UI" w:cs="Segoe UI"/>
                <w:color w:val="4F81BD" w:themeColor="accent1"/>
                <w:sz w:val="18"/>
                <w:szCs w:val="24"/>
                <w:vertAlign w:val="superscript"/>
              </w:rPr>
              <w:t>3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</w:t>
            </w:r>
            <w:r w:rsidR="0034445E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a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été dépassé </w:t>
            </w:r>
            <w:r w:rsidR="0034445E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sur </w:t>
            </w:r>
            <w:r w:rsidR="00A33D3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l’ensemble de nos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stations de mesures de l’ile de Cayenne et de Kourou. </w:t>
            </w:r>
          </w:p>
          <w:p w14:paraId="5FE11A12" w14:textId="77777777" w:rsidR="0034445E" w:rsidRDefault="0034445E" w:rsidP="009376F0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  <w:p w14:paraId="0DEEF86C" w14:textId="7772B86B" w:rsidR="00842F63" w:rsidRDefault="00842F63" w:rsidP="009376F0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Les concentrations relevées </w:t>
            </w:r>
            <w:r w:rsid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sont 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présentées ci-dessous : </w:t>
            </w:r>
          </w:p>
          <w:p w14:paraId="1145A39D" w14:textId="2DBC2C0A" w:rsidR="00842F63" w:rsidRDefault="0034445E" w:rsidP="00842F63">
            <w:pPr>
              <w:jc w:val="both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Concentrations moyennes relevées à </w:t>
            </w:r>
            <w:r w:rsidR="00263CA7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09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heures.</w:t>
            </w:r>
          </w:p>
          <w:p w14:paraId="22C5FF74" w14:textId="77777777" w:rsidR="0034445E" w:rsidRPr="009376F0" w:rsidRDefault="0034445E" w:rsidP="00842F63">
            <w:pPr>
              <w:jc w:val="both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  <w:p w14:paraId="76DD981B" w14:textId="4146CAD4" w:rsidR="00842F63" w:rsidRPr="009376F0" w:rsidRDefault="00842F63" w:rsidP="00842F63">
            <w:pPr>
              <w:jc w:val="both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- </w:t>
            </w:r>
            <w:r w:rsidR="00401C11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76.5 </w:t>
            </w: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μg/m3 sur la station de Cayenne ;</w:t>
            </w:r>
          </w:p>
          <w:p w14:paraId="2E213028" w14:textId="5FF35A5A" w:rsidR="00842F63" w:rsidRDefault="00842F63" w:rsidP="00842F63">
            <w:pPr>
              <w:jc w:val="both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- </w:t>
            </w:r>
            <w:r w:rsidR="00401C11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75.9 </w:t>
            </w: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μg/m3 sur la station de</w:t>
            </w:r>
            <w:r w:rsidR="0034445E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Matoury ;</w:t>
            </w:r>
          </w:p>
          <w:p w14:paraId="33EBEEAC" w14:textId="2B10989F" w:rsidR="0034445E" w:rsidRDefault="0034445E" w:rsidP="0034445E">
            <w:pPr>
              <w:jc w:val="both"/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- </w:t>
            </w:r>
            <w:r w:rsidR="00401C11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75.3 </w:t>
            </w:r>
            <w:r w:rsidRPr="009376F0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μg/m3 sur la station de</w:t>
            </w:r>
            <w:r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 xml:space="preserve"> Kourou.</w:t>
            </w:r>
          </w:p>
          <w:p w14:paraId="47C0FFA1" w14:textId="521B960F" w:rsidR="00842F63" w:rsidRDefault="00842F63" w:rsidP="00842F63">
            <w:pPr>
              <w:jc w:val="both"/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</w:pPr>
          </w:p>
          <w:p w14:paraId="07589DBC" w14:textId="2366F955" w:rsidR="00842F63" w:rsidRDefault="00842F63" w:rsidP="00842F63">
            <w:pPr>
              <w:jc w:val="both"/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</w:pPr>
            <w:r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  <w:t xml:space="preserve">Selon nos paramètres de prévision et les données de nos stations, </w:t>
            </w:r>
            <w:r w:rsidRPr="00F52EEF"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  <w:t xml:space="preserve">un dépassement du SA </w:t>
            </w:r>
            <w:r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  <w:t>est donc prévu aujourd’hui</w:t>
            </w:r>
            <w:r w:rsidR="004A1F87"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  <w:t xml:space="preserve"> sur l’ensemble de notre territoire.</w:t>
            </w:r>
          </w:p>
          <w:p w14:paraId="18EF2F99" w14:textId="2B01CC7C" w:rsidR="00842F63" w:rsidRDefault="00842F63" w:rsidP="00842F63">
            <w:pPr>
              <w:jc w:val="both"/>
              <w:rPr>
                <w:rFonts w:ascii="Segoe UI" w:hAnsi="Segoe UI" w:cs="Segoe UI"/>
                <w:iCs/>
                <w:color w:val="4F81BD" w:themeColor="accent1"/>
                <w:sz w:val="18"/>
                <w:szCs w:val="24"/>
              </w:rPr>
            </w:pPr>
          </w:p>
          <w:p w14:paraId="7F0E8AF5" w14:textId="2BE5B098" w:rsidR="00842F63" w:rsidRPr="00842F63" w:rsidRDefault="00842F63" w:rsidP="00842F63">
            <w:pPr>
              <w:jc w:val="both"/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</w:pPr>
            <w:r w:rsidRPr="00842F63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La procédure d’alerte est déclenchée pour ce</w:t>
            </w:r>
            <w:r w:rsidR="003870EB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 xml:space="preserve"> </w:t>
            </w:r>
            <w:r w:rsidR="00E605B1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jeudi</w:t>
            </w:r>
            <w:r w:rsidR="00283C65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 xml:space="preserve"> </w:t>
            </w:r>
            <w:r w:rsidR="003870EB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0</w:t>
            </w:r>
            <w:r w:rsidR="00E605B1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8</w:t>
            </w:r>
            <w:r w:rsidR="00263CA7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 xml:space="preserve"> </w:t>
            </w:r>
            <w:r w:rsidR="003870EB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février</w:t>
            </w:r>
            <w:r w:rsidR="00263CA7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 xml:space="preserve"> 2024</w:t>
            </w:r>
            <w:r w:rsidRPr="00842F63">
              <w:rPr>
                <w:rFonts w:ascii="Segoe UI" w:hAnsi="Segoe UI" w:cs="Segoe UI"/>
                <w:b/>
                <w:bCs/>
                <w:iCs/>
                <w:color w:val="4F81BD" w:themeColor="accent1"/>
                <w:sz w:val="18"/>
                <w:szCs w:val="24"/>
              </w:rPr>
              <w:t>.</w:t>
            </w:r>
          </w:p>
          <w:p w14:paraId="61EF324D" w14:textId="06820929" w:rsidR="00D4174A" w:rsidRPr="003C1D8D" w:rsidRDefault="00D4174A" w:rsidP="00842F63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</w:tc>
      </w:tr>
      <w:tr w:rsidR="00944659" w:rsidRPr="00B614EA" w14:paraId="0633F224" w14:textId="77777777" w:rsidTr="002F1014">
        <w:tc>
          <w:tcPr>
            <w:tcW w:w="1274" w:type="pct"/>
            <w:vAlign w:val="center"/>
          </w:tcPr>
          <w:p w14:paraId="5F2F96AD" w14:textId="77777777" w:rsidR="00944659" w:rsidRPr="00B614EA" w:rsidRDefault="00944659" w:rsidP="0040456D">
            <w:pPr>
              <w:jc w:val="center"/>
              <w:rPr>
                <w:rFonts w:ascii="Segoe UI" w:hAnsi="Segoe UI" w:cs="Segoe UI"/>
                <w:b/>
                <w:color w:val="4F81BD" w:themeColor="accent1"/>
              </w:rPr>
            </w:pPr>
            <w:r w:rsidRPr="00B614EA">
              <w:rPr>
                <w:rFonts w:ascii="Segoe UI" w:hAnsi="Segoe UI" w:cs="Segoe UI"/>
                <w:b/>
                <w:color w:val="4F81BD" w:themeColor="accent1"/>
              </w:rPr>
              <w:t>Prévisions</w:t>
            </w:r>
          </w:p>
        </w:tc>
        <w:tc>
          <w:tcPr>
            <w:tcW w:w="3726" w:type="pct"/>
            <w:vAlign w:val="center"/>
          </w:tcPr>
          <w:p w14:paraId="4F5A9398" w14:textId="77777777" w:rsidR="00283C65" w:rsidRDefault="00283C65" w:rsidP="00283C65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283C65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On prévoit une hausse continue des concentrations de particules fines dans l'atmosphère, ce qui maintiendra la situation actuelle de pollution atmosphérique.</w:t>
            </w:r>
          </w:p>
          <w:p w14:paraId="625B77E7" w14:textId="77777777" w:rsidR="00283C65" w:rsidRPr="00283C65" w:rsidRDefault="00283C65" w:rsidP="00283C65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  <w:p w14:paraId="3ED62633" w14:textId="6A13B12E" w:rsidR="00283C65" w:rsidRDefault="00283C65" w:rsidP="00283C65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  <w:r w:rsidRPr="00283C65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Cependant, il est nécessaire de préciser la nature exacte de ce dépassement : s'il s'agit d'un franchissement du seuil d'alerte ou si nous sommes simplement au-delà du seuil d'information et de recommandation.</w:t>
            </w:r>
          </w:p>
          <w:p w14:paraId="60419632" w14:textId="77777777" w:rsidR="00283C65" w:rsidRPr="00283C65" w:rsidRDefault="00283C65" w:rsidP="00283C65">
            <w:pPr>
              <w:rPr>
                <w:rFonts w:ascii="Segoe UI" w:hAnsi="Segoe UI" w:cs="Segoe UI"/>
                <w:color w:val="4F81BD" w:themeColor="accent1"/>
                <w:sz w:val="18"/>
                <w:szCs w:val="24"/>
              </w:rPr>
            </w:pPr>
          </w:p>
          <w:p w14:paraId="3FB46282" w14:textId="47E55323" w:rsidR="00263CA7" w:rsidRPr="00263CA7" w:rsidRDefault="00283C65" w:rsidP="00283C65">
            <w:pPr>
              <w:rPr>
                <w:rFonts w:ascii="Segoe UI" w:hAnsi="Segoe UI" w:cs="Segoe UI"/>
                <w:b/>
                <w:bCs/>
                <w:color w:val="4F81BD" w:themeColor="accent1"/>
                <w:sz w:val="18"/>
                <w:szCs w:val="24"/>
              </w:rPr>
            </w:pPr>
            <w:r w:rsidRPr="00283C65">
              <w:rPr>
                <w:rFonts w:ascii="Segoe UI" w:hAnsi="Segoe UI" w:cs="Segoe UI"/>
                <w:color w:val="4F81BD" w:themeColor="accent1"/>
                <w:sz w:val="18"/>
                <w:szCs w:val="24"/>
              </w:rPr>
              <w:t>Un communiqué actualisé sera émis demain pour informer sur les évolutions récentes de cette situation.</w:t>
            </w:r>
          </w:p>
        </w:tc>
      </w:tr>
    </w:tbl>
    <w:p w14:paraId="11DD0B8C" w14:textId="77777777" w:rsidR="00E11676" w:rsidRPr="00B614EA" w:rsidRDefault="00E11676" w:rsidP="00FE215C">
      <w:pPr>
        <w:spacing w:after="0"/>
        <w:jc w:val="both"/>
        <w:rPr>
          <w:rFonts w:ascii="Segoe UI" w:hAnsi="Segoe UI" w:cs="Segoe UI"/>
          <w:b/>
          <w:color w:val="4F81BD" w:themeColor="accent1"/>
          <w:sz w:val="20"/>
          <w:szCs w:val="20"/>
        </w:rPr>
      </w:pPr>
    </w:p>
    <w:p w14:paraId="6810C3BD" w14:textId="77777777" w:rsidR="006B6909" w:rsidRPr="00B614EA" w:rsidRDefault="006B6909" w:rsidP="00A36CE5">
      <w:pPr>
        <w:pStyle w:val="Citationintense"/>
        <w:spacing w:before="0"/>
        <w:jc w:val="center"/>
        <w:rPr>
          <w:rFonts w:ascii="Segoe UI" w:hAnsi="Segoe UI" w:cs="Segoe UI"/>
          <w:i w:val="0"/>
          <w:sz w:val="18"/>
          <w:szCs w:val="20"/>
        </w:rPr>
      </w:pPr>
      <w:r w:rsidRPr="00B614EA">
        <w:rPr>
          <w:rFonts w:ascii="Segoe UI" w:hAnsi="Segoe UI" w:cs="Segoe UI"/>
          <w:i w:val="0"/>
          <w:sz w:val="28"/>
          <w:szCs w:val="32"/>
        </w:rPr>
        <w:t>Recommandation</w:t>
      </w:r>
      <w:r w:rsidR="000A3B06" w:rsidRPr="00B614EA">
        <w:rPr>
          <w:rFonts w:ascii="Segoe UI" w:hAnsi="Segoe UI" w:cs="Segoe UI"/>
          <w:i w:val="0"/>
          <w:sz w:val="28"/>
          <w:szCs w:val="32"/>
        </w:rPr>
        <w:t>s</w:t>
      </w:r>
      <w:r w:rsidR="00B1465B" w:rsidRPr="00B614EA">
        <w:rPr>
          <w:rFonts w:ascii="Segoe UI" w:hAnsi="Segoe UI" w:cs="Segoe UI"/>
          <w:i w:val="0"/>
          <w:sz w:val="28"/>
          <w:szCs w:val="32"/>
        </w:rPr>
        <w:t xml:space="preserve"> sanitaires</w:t>
      </w:r>
    </w:p>
    <w:p w14:paraId="6632073E" w14:textId="77777777" w:rsidR="00B614EA" w:rsidRPr="00B614EA" w:rsidRDefault="00B614EA" w:rsidP="00B614EA">
      <w:p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b/>
          <w:sz w:val="18"/>
          <w:szCs w:val="20"/>
        </w:rPr>
        <w:t>Aux personnes vulnérables</w:t>
      </w:r>
      <w:r w:rsidRPr="00B614EA">
        <w:rPr>
          <w:rFonts w:ascii="Segoe UI" w:hAnsi="Segoe UI" w:cs="Segoe UI"/>
          <w:sz w:val="18"/>
          <w:szCs w:val="20"/>
        </w:rPr>
        <w:t xml:space="preserve"> (femmes enceintes, nourrissons et jeunes enfants, personnes de plus de 65 ans, personnes souffrant de pathologies cardiovasculaires, insuffisants cardiaques ou respiratoires, personnes asthmatiques) </w:t>
      </w:r>
      <w:r w:rsidRPr="00B614EA">
        <w:rPr>
          <w:rFonts w:ascii="Segoe UI" w:hAnsi="Segoe UI" w:cs="Segoe UI"/>
          <w:b/>
          <w:sz w:val="18"/>
          <w:szCs w:val="20"/>
        </w:rPr>
        <w:t>et</w:t>
      </w:r>
      <w:r w:rsidRPr="00B614EA">
        <w:rPr>
          <w:rFonts w:ascii="Segoe UI" w:hAnsi="Segoe UI" w:cs="Segoe UI"/>
          <w:sz w:val="18"/>
          <w:szCs w:val="20"/>
        </w:rPr>
        <w:t xml:space="preserve"> </w:t>
      </w:r>
      <w:r w:rsidRPr="00B614EA">
        <w:rPr>
          <w:rFonts w:ascii="Segoe UI" w:hAnsi="Segoe UI" w:cs="Segoe UI"/>
          <w:b/>
          <w:sz w:val="18"/>
          <w:szCs w:val="20"/>
        </w:rPr>
        <w:t xml:space="preserve">sensibles </w:t>
      </w:r>
      <w:r w:rsidRPr="00B614EA">
        <w:rPr>
          <w:rFonts w:ascii="Segoe UI" w:hAnsi="Segoe UI" w:cs="Segoe UI"/>
          <w:sz w:val="18"/>
          <w:szCs w:val="20"/>
        </w:rPr>
        <w:t>(personnes se reconnaissant comme sensibles lors des pics de pollution et/ou dont les symptômes apparaissent ou sont amplifiés lors des pics (par exemple : personnes diabétiques, immunodéprimées, souffrant d’affections neurologiques ou à risque cardiaque, respiratoire, infectieux)</w:t>
      </w:r>
      <w:r w:rsidR="001113B2">
        <w:rPr>
          <w:rFonts w:ascii="Segoe UI" w:hAnsi="Segoe UI" w:cs="Segoe UI"/>
          <w:sz w:val="18"/>
          <w:szCs w:val="20"/>
        </w:rPr>
        <w:t>)</w:t>
      </w:r>
      <w:r w:rsidRPr="00B614EA">
        <w:rPr>
          <w:rFonts w:ascii="Segoe UI" w:hAnsi="Segoe UI" w:cs="Segoe UI"/>
          <w:sz w:val="18"/>
          <w:szCs w:val="20"/>
        </w:rPr>
        <w:t>,</w:t>
      </w:r>
      <w:r w:rsidRPr="00B614EA">
        <w:rPr>
          <w:rFonts w:ascii="Segoe UI" w:hAnsi="Segoe UI" w:cs="Segoe UI"/>
          <w:b/>
          <w:sz w:val="18"/>
          <w:szCs w:val="20"/>
        </w:rPr>
        <w:t xml:space="preserve"> nous recommandons de :</w:t>
      </w:r>
      <w:r w:rsidRPr="00B614EA">
        <w:rPr>
          <w:rFonts w:ascii="Segoe UI" w:hAnsi="Segoe UI" w:cs="Segoe UI"/>
          <w:sz w:val="18"/>
          <w:szCs w:val="20"/>
        </w:rPr>
        <w:t xml:space="preserve"> </w:t>
      </w:r>
    </w:p>
    <w:p w14:paraId="284CD0B5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Privilégier des sorties plus brèves et celles qui demandent le moins d’effort ;</w:t>
      </w:r>
    </w:p>
    <w:p w14:paraId="25EF7AE9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Prendre conseil auprès de votre médecin pour savoir si votre traitement médical doit être adapté ;</w:t>
      </w:r>
    </w:p>
    <w:p w14:paraId="6F4AF73C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b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Prendre conseil auprès d’un professionnel de santé en cas de gêne respiratoire ou cardiaque ;</w:t>
      </w:r>
    </w:p>
    <w:p w14:paraId="29FBBAA6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b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Eviter les zones à fort trafic routier, aux périodes de pointe ;</w:t>
      </w:r>
    </w:p>
    <w:p w14:paraId="393443E7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Privilégier les activités modérées.</w:t>
      </w:r>
    </w:p>
    <w:p w14:paraId="251DC757" w14:textId="77777777" w:rsidR="00B614EA" w:rsidRPr="00B614EA" w:rsidRDefault="00B614EA" w:rsidP="00B614EA">
      <w:pPr>
        <w:pStyle w:val="Paragraphedeliste"/>
        <w:ind w:left="278"/>
        <w:jc w:val="both"/>
        <w:rPr>
          <w:rFonts w:ascii="Segoe UI" w:hAnsi="Segoe UI" w:cs="Segoe UI"/>
          <w:sz w:val="18"/>
          <w:szCs w:val="20"/>
        </w:rPr>
      </w:pPr>
    </w:p>
    <w:p w14:paraId="027526F5" w14:textId="77777777" w:rsidR="00B614EA" w:rsidRPr="00B614EA" w:rsidRDefault="00B614EA" w:rsidP="00B614EA">
      <w:pPr>
        <w:pStyle w:val="Paragraphedeliste"/>
        <w:ind w:left="278"/>
        <w:jc w:val="both"/>
        <w:rPr>
          <w:rFonts w:ascii="Segoe UI" w:hAnsi="Segoe UI" w:cs="Segoe UI"/>
          <w:b/>
          <w:sz w:val="18"/>
          <w:szCs w:val="20"/>
        </w:rPr>
      </w:pPr>
      <w:r w:rsidRPr="00B614EA">
        <w:rPr>
          <w:rFonts w:ascii="Segoe UI" w:hAnsi="Segoe UI" w:cs="Segoe UI"/>
          <w:b/>
          <w:sz w:val="18"/>
          <w:szCs w:val="20"/>
        </w:rPr>
        <w:t xml:space="preserve"> Nous recommandons à la population générale de :</w:t>
      </w:r>
    </w:p>
    <w:p w14:paraId="63642A04" w14:textId="77777777" w:rsidR="00B614EA" w:rsidRPr="00B614EA" w:rsidRDefault="00B614EA" w:rsidP="00B614EA">
      <w:pPr>
        <w:pStyle w:val="Paragraphedeliste"/>
        <w:ind w:left="278"/>
        <w:jc w:val="both"/>
        <w:rPr>
          <w:rFonts w:ascii="Segoe UI" w:hAnsi="Segoe UI" w:cs="Segoe UI"/>
          <w:b/>
          <w:sz w:val="18"/>
          <w:szCs w:val="20"/>
        </w:rPr>
      </w:pPr>
    </w:p>
    <w:p w14:paraId="14ACD152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Privilégier des sorties plus brèves et celles qui demandent le moins d’effort ;</w:t>
      </w:r>
    </w:p>
    <w:p w14:paraId="44E6F68E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b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Prendre conseil auprès d’un professionnel de santé en cas de gêne respiratoire ou cardiaque ;</w:t>
      </w:r>
    </w:p>
    <w:p w14:paraId="6B8D6F2A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b/>
          <w:bCs/>
          <w:iCs/>
          <w:color w:val="4F81BD" w:themeColor="accent1"/>
          <w:sz w:val="28"/>
          <w:szCs w:val="32"/>
        </w:rPr>
      </w:pPr>
      <w:r w:rsidRPr="00B614EA">
        <w:rPr>
          <w:rFonts w:ascii="Segoe UI" w:hAnsi="Segoe UI" w:cs="Segoe UI"/>
          <w:sz w:val="18"/>
          <w:szCs w:val="20"/>
        </w:rPr>
        <w:t>Réduire, voire de reporter, les activités physiques et sportives intenses</w:t>
      </w:r>
      <w:r w:rsidRPr="00B614EA">
        <w:rPr>
          <w:rStyle w:val="Appelnotedebasdep"/>
          <w:rFonts w:ascii="Segoe UI" w:hAnsi="Segoe UI" w:cs="Segoe UI"/>
          <w:sz w:val="18"/>
          <w:szCs w:val="20"/>
        </w:rPr>
        <w:footnoteReference w:id="1"/>
      </w:r>
      <w:r w:rsidRPr="00B614EA">
        <w:rPr>
          <w:rFonts w:ascii="Segoe UI" w:hAnsi="Segoe UI" w:cs="Segoe UI"/>
          <w:sz w:val="18"/>
          <w:szCs w:val="20"/>
        </w:rPr>
        <w:t xml:space="preserve"> (dont les compétitions)</w:t>
      </w:r>
    </w:p>
    <w:p w14:paraId="2BEE8656" w14:textId="77777777" w:rsidR="00B614EA" w:rsidRPr="00B614EA" w:rsidRDefault="00B614EA" w:rsidP="00B614EA">
      <w:pPr>
        <w:pStyle w:val="Citationintense"/>
        <w:jc w:val="center"/>
        <w:rPr>
          <w:rFonts w:ascii="Segoe UI" w:hAnsi="Segoe UI" w:cs="Segoe UI"/>
          <w:i w:val="0"/>
          <w:sz w:val="24"/>
          <w:szCs w:val="20"/>
        </w:rPr>
      </w:pPr>
      <w:r w:rsidRPr="00B614EA">
        <w:rPr>
          <w:rFonts w:ascii="Segoe UI" w:hAnsi="Segoe UI" w:cs="Segoe UI"/>
          <w:i w:val="0"/>
          <w:sz w:val="28"/>
        </w:rPr>
        <w:t>Recommandations comportementales</w:t>
      </w:r>
    </w:p>
    <w:p w14:paraId="78A45041" w14:textId="77777777" w:rsidR="00B614EA" w:rsidRPr="00B614EA" w:rsidRDefault="00B614EA" w:rsidP="00B614EA">
      <w:p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b/>
          <w:sz w:val="18"/>
          <w:szCs w:val="20"/>
        </w:rPr>
        <w:t>Afin de ne pas aggraver la situation, nous recommandons à tous de :</w:t>
      </w:r>
    </w:p>
    <w:p w14:paraId="52A7C499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Ne pas brûler vos déchets verts, ne pas allumer de barbecues et de ne pas pratiquer l’abatti</w:t>
      </w:r>
      <w:r w:rsidR="00587FE6">
        <w:rPr>
          <w:rFonts w:ascii="Segoe UI" w:hAnsi="Segoe UI" w:cs="Segoe UI"/>
          <w:sz w:val="18"/>
          <w:szCs w:val="20"/>
        </w:rPr>
        <w:t>s</w:t>
      </w:r>
      <w:r w:rsidRPr="00B614EA">
        <w:rPr>
          <w:rFonts w:ascii="Segoe UI" w:hAnsi="Segoe UI" w:cs="Segoe UI"/>
          <w:sz w:val="18"/>
          <w:szCs w:val="20"/>
        </w:rPr>
        <w:t> ;</w:t>
      </w:r>
    </w:p>
    <w:p w14:paraId="092E0C82" w14:textId="77777777" w:rsidR="00B614EA" w:rsidRPr="00B614EA" w:rsidRDefault="00B614EA" w:rsidP="00B614EA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Privilégier le covoiturage, les transports en commun ainsi que les modes de déplacements doux (marche, vélo, …) ;</w:t>
      </w:r>
    </w:p>
    <w:p w14:paraId="46A2926B" w14:textId="77777777" w:rsidR="00064775" w:rsidRPr="00B614EA" w:rsidRDefault="00B614EA" w:rsidP="00D94815">
      <w:pPr>
        <w:pStyle w:val="Paragraphedeliste"/>
        <w:numPr>
          <w:ilvl w:val="0"/>
          <w:numId w:val="2"/>
        </w:numPr>
        <w:ind w:right="-142"/>
        <w:jc w:val="both"/>
        <w:rPr>
          <w:rFonts w:ascii="Segoe UI" w:hAnsi="Segoe UI" w:cs="Segoe UI"/>
          <w:sz w:val="18"/>
          <w:szCs w:val="20"/>
        </w:rPr>
      </w:pPr>
      <w:r w:rsidRPr="00B614EA">
        <w:rPr>
          <w:rFonts w:ascii="Segoe UI" w:hAnsi="Segoe UI" w:cs="Segoe UI"/>
          <w:sz w:val="18"/>
          <w:szCs w:val="20"/>
        </w:rPr>
        <w:t>Éviter les travaux et nettoyages émetteurs de poussières (rénovation, bâtiments, …).</w:t>
      </w:r>
    </w:p>
    <w:sectPr w:rsidR="00064775" w:rsidRPr="00B614EA" w:rsidSect="00DF164F">
      <w:headerReference w:type="default" r:id="rId9"/>
      <w:footerReference w:type="default" r:id="rId10"/>
      <w:pgSz w:w="11906" w:h="16838"/>
      <w:pgMar w:top="2233" w:right="1417" w:bottom="156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7902" w14:textId="77777777" w:rsidR="004D5DA6" w:rsidRDefault="004D5DA6" w:rsidP="00EB10DC">
      <w:pPr>
        <w:spacing w:after="0" w:line="240" w:lineRule="auto"/>
      </w:pPr>
      <w:r>
        <w:separator/>
      </w:r>
    </w:p>
  </w:endnote>
  <w:endnote w:type="continuationSeparator" w:id="0">
    <w:p w14:paraId="2F648D20" w14:textId="77777777" w:rsidR="004D5DA6" w:rsidRDefault="004D5DA6" w:rsidP="00EB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31C8" w14:textId="77777777" w:rsidR="00C35C72" w:rsidRPr="00C35C72" w:rsidRDefault="00C35C72" w:rsidP="00C35C72">
    <w:pPr>
      <w:pStyle w:val="Pieddepage"/>
      <w:pBdr>
        <w:top w:val="single" w:sz="4" w:space="1" w:color="auto"/>
      </w:pBdr>
      <w:jc w:val="center"/>
      <w:rPr>
        <w:sz w:val="20"/>
        <w:szCs w:val="20"/>
      </w:rPr>
    </w:pPr>
    <w:r>
      <w:rPr>
        <w:b/>
        <w:sz w:val="20"/>
        <w:szCs w:val="20"/>
      </w:rPr>
      <w:t>N° d’</w:t>
    </w:r>
    <w:r w:rsidRPr="00C35C72">
      <w:rPr>
        <w:b/>
        <w:sz w:val="20"/>
        <w:szCs w:val="20"/>
      </w:rPr>
      <w:t>Astreinte</w:t>
    </w:r>
    <w:r>
      <w:rPr>
        <w:sz w:val="20"/>
        <w:szCs w:val="20"/>
      </w:rPr>
      <w:t xml:space="preserve"> : 0694 24 98 11 /  0694 22 81 </w:t>
    </w:r>
    <w:r w:rsidRPr="00C35C72">
      <w:rPr>
        <w:sz w:val="20"/>
        <w:szCs w:val="20"/>
      </w:rPr>
      <w:t>80</w:t>
    </w:r>
  </w:p>
  <w:p w14:paraId="7D35A69C" w14:textId="77777777" w:rsidR="00C35C72" w:rsidRDefault="008C55F2" w:rsidP="00C35C72">
    <w:pPr>
      <w:pStyle w:val="Pieddepage"/>
      <w:jc w:val="center"/>
      <w:rPr>
        <w:sz w:val="20"/>
        <w:szCs w:val="20"/>
      </w:rPr>
    </w:pPr>
    <w:r>
      <w:rPr>
        <w:b/>
        <w:sz w:val="20"/>
        <w:szCs w:val="20"/>
      </w:rPr>
      <w:t>Pour plus d’informations sur l’épisode de pollution en cours :</w:t>
    </w:r>
    <w:r w:rsidR="00C35C72">
      <w:rPr>
        <w:sz w:val="20"/>
        <w:szCs w:val="20"/>
      </w:rPr>
      <w:t xml:space="preserve"> </w:t>
    </w:r>
    <w:hyperlink r:id="rId1" w:history="1">
      <w:r w:rsidR="00E517A4" w:rsidRPr="00DD2BFE">
        <w:rPr>
          <w:rStyle w:val="Lienhypertexte"/>
          <w:sz w:val="20"/>
          <w:szCs w:val="20"/>
        </w:rPr>
        <w:t>www.atmo-guyane.org</w:t>
      </w:r>
    </w:hyperlink>
  </w:p>
  <w:p w14:paraId="0E45B087" w14:textId="77777777" w:rsidR="00C35C72" w:rsidRDefault="00C35C72" w:rsidP="00C35C72">
    <w:pPr>
      <w:pStyle w:val="Pieddepage"/>
      <w:jc w:val="center"/>
      <w:rPr>
        <w:sz w:val="20"/>
        <w:szCs w:val="20"/>
      </w:rPr>
    </w:pPr>
  </w:p>
  <w:p w14:paraId="2291D647" w14:textId="77777777" w:rsidR="00C35C72" w:rsidRDefault="00C35C72" w:rsidP="00C35C72">
    <w:pPr>
      <w:pStyle w:val="Pieddepage"/>
      <w:jc w:val="center"/>
      <w:rPr>
        <w:sz w:val="20"/>
        <w:szCs w:val="20"/>
      </w:rPr>
    </w:pPr>
  </w:p>
  <w:p w14:paraId="4FD63437" w14:textId="77777777" w:rsidR="00C35C72" w:rsidRPr="008B2E6A" w:rsidRDefault="00C35C72" w:rsidP="00C35C72">
    <w:pPr>
      <w:pStyle w:val="Pieddepag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FFBD" w14:textId="77777777" w:rsidR="004D5DA6" w:rsidRDefault="004D5DA6" w:rsidP="00EB10DC">
      <w:pPr>
        <w:spacing w:after="0" w:line="240" w:lineRule="auto"/>
      </w:pPr>
      <w:r>
        <w:separator/>
      </w:r>
    </w:p>
  </w:footnote>
  <w:footnote w:type="continuationSeparator" w:id="0">
    <w:p w14:paraId="49C6D600" w14:textId="77777777" w:rsidR="004D5DA6" w:rsidRDefault="004D5DA6" w:rsidP="00EB10DC">
      <w:pPr>
        <w:spacing w:after="0" w:line="240" w:lineRule="auto"/>
      </w:pPr>
      <w:r>
        <w:continuationSeparator/>
      </w:r>
    </w:p>
  </w:footnote>
  <w:footnote w:id="1">
    <w:p w14:paraId="3EDA304F" w14:textId="77777777" w:rsidR="00B614EA" w:rsidRDefault="00B614EA" w:rsidP="00B614EA">
      <w:pPr>
        <w:pStyle w:val="Notedebasdepage"/>
      </w:pPr>
      <w:r>
        <w:rPr>
          <w:rStyle w:val="Appelnotedebasdep"/>
        </w:rPr>
        <w:footnoteRef/>
      </w:r>
      <w:r>
        <w:t xml:space="preserve"> Activité physique sportive et intense : activité qui oblige à respirer par la bouche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83BD" w14:textId="77777777" w:rsidR="006F7475" w:rsidRDefault="00EB10DC" w:rsidP="00743A20">
    <w:pPr>
      <w:pStyle w:val="En-tte"/>
      <w:rPr>
        <w:b/>
        <w:color w:val="E36C0A" w:themeColor="accent6" w:themeShade="BF"/>
        <w:sz w:val="28"/>
        <w:szCs w:val="28"/>
      </w:rPr>
    </w:pPr>
    <w:r w:rsidRPr="006F7475">
      <w:rPr>
        <w:b/>
        <w:color w:val="E36C0A" w:themeColor="accent6" w:themeShade="BF"/>
        <w:sz w:val="28"/>
        <w:szCs w:val="28"/>
      </w:rPr>
      <w:t xml:space="preserve">                            </w:t>
    </w:r>
    <w:r w:rsidR="00743A20" w:rsidRPr="006F7475">
      <w:rPr>
        <w:b/>
        <w:color w:val="E36C0A" w:themeColor="accent6" w:themeShade="BF"/>
        <w:sz w:val="28"/>
        <w:szCs w:val="28"/>
      </w:rPr>
      <w:t xml:space="preserve">                      </w:t>
    </w:r>
    <w:r w:rsidRPr="006F7475">
      <w:rPr>
        <w:b/>
        <w:color w:val="E36C0A" w:themeColor="accent6" w:themeShade="BF"/>
        <w:sz w:val="28"/>
        <w:szCs w:val="28"/>
      </w:rPr>
      <w:t xml:space="preserve">       </w:t>
    </w:r>
    <w:r w:rsidR="00743A20" w:rsidRPr="006F7475">
      <w:rPr>
        <w:b/>
        <w:color w:val="E36C0A" w:themeColor="accent6" w:themeShade="BF"/>
        <w:sz w:val="28"/>
        <w:szCs w:val="28"/>
      </w:rPr>
      <w:t xml:space="preserve">                   </w:t>
    </w:r>
  </w:p>
  <w:p w14:paraId="7220B1AA" w14:textId="77777777" w:rsidR="00E517A4" w:rsidRDefault="00E517A4" w:rsidP="00E517A4">
    <w:pPr>
      <w:pStyle w:val="En-tte"/>
      <w:rPr>
        <w:b/>
        <w:color w:val="E36C0A" w:themeColor="accent6" w:themeShade="BF"/>
        <w:sz w:val="28"/>
        <w:szCs w:val="28"/>
      </w:rPr>
    </w:pPr>
    <w:r w:rsidRPr="00863F62">
      <w:rPr>
        <w:b/>
        <w:noProof/>
        <w:color w:val="E36C0A" w:themeColor="accent6" w:themeShade="BF"/>
        <w:sz w:val="28"/>
        <w:szCs w:val="28"/>
        <w:lang w:eastAsia="fr-FR"/>
      </w:rPr>
      <w:drawing>
        <wp:anchor distT="0" distB="0" distL="114300" distR="114300" simplePos="0" relativeHeight="251660288" behindDoc="0" locked="0" layoutInCell="1" allowOverlap="1" wp14:anchorId="3BF5F1B1" wp14:editId="6545E26C">
          <wp:simplePos x="0" y="0"/>
          <wp:positionH relativeFrom="rightMargin">
            <wp:posOffset>-774065</wp:posOffset>
          </wp:positionH>
          <wp:positionV relativeFrom="margin">
            <wp:posOffset>-1170940</wp:posOffset>
          </wp:positionV>
          <wp:extent cx="842400" cy="1080000"/>
          <wp:effectExtent l="0" t="0" r="0" b="6350"/>
          <wp:wrapSquare wrapText="bothSides"/>
          <wp:docPr id="35" name="Image 35" descr="\\SERVEURNAS\Documents Communs\10_Procédures\2_Alerte pollution de l'air\Logo préfec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URNAS\Documents Communs\10_Procédures\2_Alerte pollution de l'air\Logo préfec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7475">
      <w:rPr>
        <w:b/>
        <w:color w:val="E36C0A" w:themeColor="accent6" w:themeShade="BF"/>
        <w:sz w:val="28"/>
        <w:szCs w:val="28"/>
      </w:rPr>
      <w:t xml:space="preserve">                                                                            </w:t>
    </w:r>
  </w:p>
  <w:p w14:paraId="6B4CB5F3" w14:textId="77777777" w:rsidR="00E517A4" w:rsidRDefault="00E517A4" w:rsidP="00E517A4">
    <w:pPr>
      <w:pStyle w:val="En-tte"/>
      <w:jc w:val="center"/>
      <w:rPr>
        <w:b/>
        <w:noProof/>
        <w:color w:val="E36C0A" w:themeColor="accent6" w:themeShade="BF"/>
        <w:sz w:val="28"/>
        <w:szCs w:val="28"/>
        <w:lang w:eastAsia="fr-FR"/>
      </w:rPr>
    </w:pPr>
    <w:r w:rsidRPr="00863F62">
      <w:rPr>
        <w:b/>
        <w:noProof/>
        <w:color w:val="E36C0A" w:themeColor="accent6" w:themeShade="BF"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450C423E" wp14:editId="02562BC7">
          <wp:simplePos x="0" y="0"/>
          <wp:positionH relativeFrom="column">
            <wp:posOffset>-71120</wp:posOffset>
          </wp:positionH>
          <wp:positionV relativeFrom="margin">
            <wp:posOffset>-1092835</wp:posOffset>
          </wp:positionV>
          <wp:extent cx="1713230" cy="924560"/>
          <wp:effectExtent l="0" t="0" r="1270" b="889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2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D1A65" w14:textId="32FDB59F" w:rsidR="00E517A4" w:rsidRPr="00863F62" w:rsidRDefault="001113B2" w:rsidP="00E517A4">
    <w:pPr>
      <w:pStyle w:val="En-tte"/>
      <w:jc w:val="center"/>
      <w:rPr>
        <w:b/>
        <w:color w:val="4F81BD" w:themeColor="accent1"/>
        <w:sz w:val="28"/>
        <w:szCs w:val="28"/>
      </w:rPr>
    </w:pPr>
    <w:r>
      <w:rPr>
        <w:b/>
        <w:color w:val="4F81BD" w:themeColor="accent1"/>
        <w:sz w:val="28"/>
        <w:szCs w:val="28"/>
      </w:rPr>
      <w:fldChar w:fldCharType="begin"/>
    </w:r>
    <w:r>
      <w:rPr>
        <w:b/>
        <w:color w:val="4F81BD" w:themeColor="accent1"/>
        <w:sz w:val="28"/>
        <w:szCs w:val="28"/>
      </w:rPr>
      <w:instrText xml:space="preserve"> TIME  \@ "dd/MM/yyyy HH:mm" </w:instrText>
    </w:r>
    <w:r>
      <w:rPr>
        <w:b/>
        <w:color w:val="4F81BD" w:themeColor="accent1"/>
        <w:sz w:val="28"/>
        <w:szCs w:val="28"/>
      </w:rPr>
      <w:fldChar w:fldCharType="separate"/>
    </w:r>
    <w:r w:rsidR="00EF1FC1">
      <w:rPr>
        <w:b/>
        <w:noProof/>
        <w:color w:val="4F81BD" w:themeColor="accent1"/>
        <w:sz w:val="28"/>
        <w:szCs w:val="28"/>
      </w:rPr>
      <w:t>08/02/2024 09:01</w:t>
    </w:r>
    <w:r>
      <w:rPr>
        <w:b/>
        <w:color w:val="4F81BD" w:themeColor="accent1"/>
        <w:sz w:val="28"/>
        <w:szCs w:val="28"/>
      </w:rPr>
      <w:fldChar w:fldCharType="end"/>
    </w:r>
  </w:p>
  <w:p w14:paraId="3B1A7CEB" w14:textId="77777777" w:rsidR="00E517A4" w:rsidRDefault="00E517A4" w:rsidP="00E517A4">
    <w:pPr>
      <w:pStyle w:val="En-tte"/>
      <w:rPr>
        <w:b/>
        <w:color w:val="4F81BD" w:themeColor="accent1"/>
        <w:sz w:val="28"/>
        <w:szCs w:val="28"/>
      </w:rPr>
    </w:pPr>
  </w:p>
  <w:p w14:paraId="02371054" w14:textId="77777777" w:rsidR="00E517A4" w:rsidRPr="00863F62" w:rsidRDefault="00E517A4" w:rsidP="00E517A4">
    <w:pPr>
      <w:pStyle w:val="En-tte"/>
      <w:rPr>
        <w:b/>
        <w:color w:val="4F81BD" w:themeColor="accent1"/>
        <w:sz w:val="28"/>
        <w:szCs w:val="28"/>
      </w:rPr>
    </w:pPr>
  </w:p>
  <w:p w14:paraId="157A0889" w14:textId="77777777" w:rsidR="00863F62" w:rsidRPr="005933FE" w:rsidRDefault="00863F62" w:rsidP="003553C1">
    <w:pPr>
      <w:pStyle w:val="En-tte"/>
      <w:rPr>
        <w:b/>
        <w:color w:val="4F81BD" w:themeColor="accen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CBA"/>
    <w:multiLevelType w:val="hybridMultilevel"/>
    <w:tmpl w:val="54C452EC"/>
    <w:lvl w:ilvl="0" w:tplc="F9000E7E">
      <w:numFmt w:val="bullet"/>
      <w:lvlText w:val="-"/>
      <w:lvlJc w:val="left"/>
      <w:pPr>
        <w:ind w:left="278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1" w15:restartNumberingAfterBreak="0">
    <w:nsid w:val="100F32DB"/>
    <w:multiLevelType w:val="hybridMultilevel"/>
    <w:tmpl w:val="5B986F54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5388"/>
    <w:multiLevelType w:val="hybridMultilevel"/>
    <w:tmpl w:val="96D0222C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0AA"/>
    <w:multiLevelType w:val="hybridMultilevel"/>
    <w:tmpl w:val="A22CE578"/>
    <w:lvl w:ilvl="0" w:tplc="040C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4" w15:restartNumberingAfterBreak="0">
    <w:nsid w:val="17944C64"/>
    <w:multiLevelType w:val="hybridMultilevel"/>
    <w:tmpl w:val="A3C2F892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3944"/>
    <w:multiLevelType w:val="hybridMultilevel"/>
    <w:tmpl w:val="51E42666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4067"/>
    <w:multiLevelType w:val="hybridMultilevel"/>
    <w:tmpl w:val="E6B66AE2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80179"/>
    <w:multiLevelType w:val="hybridMultilevel"/>
    <w:tmpl w:val="992E0A0C"/>
    <w:lvl w:ilvl="0" w:tplc="EFCE71CA">
      <w:numFmt w:val="bullet"/>
      <w:lvlText w:val="-"/>
      <w:lvlJc w:val="left"/>
      <w:pPr>
        <w:ind w:left="278" w:hanging="360"/>
      </w:pPr>
      <w:rPr>
        <w:rFonts w:ascii="Times" w:eastAsiaTheme="minorHAnsi" w:hAnsi="Times" w:cs="Time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159A"/>
    <w:multiLevelType w:val="hybridMultilevel"/>
    <w:tmpl w:val="CE74F5B0"/>
    <w:lvl w:ilvl="0" w:tplc="CC14C8FA">
      <w:numFmt w:val="bullet"/>
      <w:lvlText w:val="-"/>
      <w:lvlJc w:val="left"/>
      <w:pPr>
        <w:ind w:left="1403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6CFE24DF"/>
    <w:multiLevelType w:val="hybridMultilevel"/>
    <w:tmpl w:val="95EE584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304E7A"/>
    <w:multiLevelType w:val="hybridMultilevel"/>
    <w:tmpl w:val="B6CE7D80"/>
    <w:lvl w:ilvl="0" w:tplc="F9000E7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5051">
    <w:abstractNumId w:val="0"/>
  </w:num>
  <w:num w:numId="2" w16cid:durableId="882717373">
    <w:abstractNumId w:val="7"/>
  </w:num>
  <w:num w:numId="3" w16cid:durableId="1449659805">
    <w:abstractNumId w:val="4"/>
  </w:num>
  <w:num w:numId="4" w16cid:durableId="2025085260">
    <w:abstractNumId w:val="10"/>
  </w:num>
  <w:num w:numId="5" w16cid:durableId="1777165356">
    <w:abstractNumId w:val="9"/>
  </w:num>
  <w:num w:numId="6" w16cid:durableId="1091582378">
    <w:abstractNumId w:val="5"/>
  </w:num>
  <w:num w:numId="7" w16cid:durableId="631636333">
    <w:abstractNumId w:val="1"/>
  </w:num>
  <w:num w:numId="8" w16cid:durableId="800807428">
    <w:abstractNumId w:val="2"/>
  </w:num>
  <w:num w:numId="9" w16cid:durableId="1087264244">
    <w:abstractNumId w:val="6"/>
  </w:num>
  <w:num w:numId="10" w16cid:durableId="1232276910">
    <w:abstractNumId w:val="3"/>
  </w:num>
  <w:num w:numId="11" w16cid:durableId="459304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EF"/>
    <w:rsid w:val="00002E08"/>
    <w:rsid w:val="00004DDA"/>
    <w:rsid w:val="000119E9"/>
    <w:rsid w:val="00026051"/>
    <w:rsid w:val="00030BAD"/>
    <w:rsid w:val="00040213"/>
    <w:rsid w:val="00064775"/>
    <w:rsid w:val="0007513E"/>
    <w:rsid w:val="00085B50"/>
    <w:rsid w:val="000962DB"/>
    <w:rsid w:val="000A3B06"/>
    <w:rsid w:val="000C2B04"/>
    <w:rsid w:val="000D5ECA"/>
    <w:rsid w:val="001113B2"/>
    <w:rsid w:val="00161971"/>
    <w:rsid w:val="0019195F"/>
    <w:rsid w:val="001927C8"/>
    <w:rsid w:val="001A4A21"/>
    <w:rsid w:val="001B36C4"/>
    <w:rsid w:val="001C524B"/>
    <w:rsid w:val="001E0CF9"/>
    <w:rsid w:val="001E4373"/>
    <w:rsid w:val="001F12F8"/>
    <w:rsid w:val="001F6F16"/>
    <w:rsid w:val="002046DC"/>
    <w:rsid w:val="00205B01"/>
    <w:rsid w:val="00207648"/>
    <w:rsid w:val="00213C55"/>
    <w:rsid w:val="002331B1"/>
    <w:rsid w:val="00263CA7"/>
    <w:rsid w:val="002823CD"/>
    <w:rsid w:val="00283909"/>
    <w:rsid w:val="00283C65"/>
    <w:rsid w:val="00292464"/>
    <w:rsid w:val="00297D99"/>
    <w:rsid w:val="002A109A"/>
    <w:rsid w:val="002A6CE2"/>
    <w:rsid w:val="002A7592"/>
    <w:rsid w:val="002B4049"/>
    <w:rsid w:val="002F1014"/>
    <w:rsid w:val="0034445E"/>
    <w:rsid w:val="003553C1"/>
    <w:rsid w:val="00370617"/>
    <w:rsid w:val="003870EB"/>
    <w:rsid w:val="00397A8E"/>
    <w:rsid w:val="003B0FBA"/>
    <w:rsid w:val="003B70FD"/>
    <w:rsid w:val="003C1D18"/>
    <w:rsid w:val="003C1D8D"/>
    <w:rsid w:val="003C39CF"/>
    <w:rsid w:val="003D0634"/>
    <w:rsid w:val="003D4E6C"/>
    <w:rsid w:val="003D7810"/>
    <w:rsid w:val="003E74EF"/>
    <w:rsid w:val="003F1983"/>
    <w:rsid w:val="00401C11"/>
    <w:rsid w:val="0040456D"/>
    <w:rsid w:val="00431BF1"/>
    <w:rsid w:val="00432914"/>
    <w:rsid w:val="00435CE4"/>
    <w:rsid w:val="004665D3"/>
    <w:rsid w:val="004A016B"/>
    <w:rsid w:val="004A1F87"/>
    <w:rsid w:val="004A49D4"/>
    <w:rsid w:val="004A4BA7"/>
    <w:rsid w:val="004A53DD"/>
    <w:rsid w:val="004D5DA6"/>
    <w:rsid w:val="0050012D"/>
    <w:rsid w:val="00513FD8"/>
    <w:rsid w:val="00522492"/>
    <w:rsid w:val="005237AA"/>
    <w:rsid w:val="00526CFD"/>
    <w:rsid w:val="00533349"/>
    <w:rsid w:val="00533B46"/>
    <w:rsid w:val="0053459B"/>
    <w:rsid w:val="00534F61"/>
    <w:rsid w:val="00545D73"/>
    <w:rsid w:val="00573383"/>
    <w:rsid w:val="00587FE6"/>
    <w:rsid w:val="00590FCD"/>
    <w:rsid w:val="005933FE"/>
    <w:rsid w:val="005B7169"/>
    <w:rsid w:val="005B74CD"/>
    <w:rsid w:val="005B7951"/>
    <w:rsid w:val="005E1738"/>
    <w:rsid w:val="005E2D3C"/>
    <w:rsid w:val="00625EBA"/>
    <w:rsid w:val="006B6909"/>
    <w:rsid w:val="006D0CEE"/>
    <w:rsid w:val="006F7475"/>
    <w:rsid w:val="0070400B"/>
    <w:rsid w:val="0071274D"/>
    <w:rsid w:val="007224FB"/>
    <w:rsid w:val="00731791"/>
    <w:rsid w:val="00743A20"/>
    <w:rsid w:val="00794F6E"/>
    <w:rsid w:val="007A3996"/>
    <w:rsid w:val="007A3A56"/>
    <w:rsid w:val="007D15A5"/>
    <w:rsid w:val="007D2462"/>
    <w:rsid w:val="0080587E"/>
    <w:rsid w:val="00812365"/>
    <w:rsid w:val="0083253B"/>
    <w:rsid w:val="00842F63"/>
    <w:rsid w:val="00846F92"/>
    <w:rsid w:val="008527FE"/>
    <w:rsid w:val="00854193"/>
    <w:rsid w:val="00862554"/>
    <w:rsid w:val="00863F62"/>
    <w:rsid w:val="00874E7B"/>
    <w:rsid w:val="008752BC"/>
    <w:rsid w:val="00875D0A"/>
    <w:rsid w:val="0088704B"/>
    <w:rsid w:val="0089756D"/>
    <w:rsid w:val="008B2E6A"/>
    <w:rsid w:val="008C1601"/>
    <w:rsid w:val="008C55F2"/>
    <w:rsid w:val="008C6E79"/>
    <w:rsid w:val="008F331B"/>
    <w:rsid w:val="009054E3"/>
    <w:rsid w:val="00935CAF"/>
    <w:rsid w:val="009376F0"/>
    <w:rsid w:val="00942D11"/>
    <w:rsid w:val="00944659"/>
    <w:rsid w:val="00952FCB"/>
    <w:rsid w:val="009566EC"/>
    <w:rsid w:val="00960E67"/>
    <w:rsid w:val="00973631"/>
    <w:rsid w:val="009C2D96"/>
    <w:rsid w:val="009D19A5"/>
    <w:rsid w:val="00A16818"/>
    <w:rsid w:val="00A24E41"/>
    <w:rsid w:val="00A33D30"/>
    <w:rsid w:val="00A36A02"/>
    <w:rsid w:val="00A36CE5"/>
    <w:rsid w:val="00A50DC5"/>
    <w:rsid w:val="00A55F8F"/>
    <w:rsid w:val="00A70C8D"/>
    <w:rsid w:val="00AD1AD9"/>
    <w:rsid w:val="00AE5EC3"/>
    <w:rsid w:val="00B04301"/>
    <w:rsid w:val="00B1465B"/>
    <w:rsid w:val="00B44A03"/>
    <w:rsid w:val="00B53C0D"/>
    <w:rsid w:val="00B614EA"/>
    <w:rsid w:val="00B72D4F"/>
    <w:rsid w:val="00B805EF"/>
    <w:rsid w:val="00B91F8E"/>
    <w:rsid w:val="00BB699F"/>
    <w:rsid w:val="00BC6C52"/>
    <w:rsid w:val="00C23013"/>
    <w:rsid w:val="00C35C72"/>
    <w:rsid w:val="00C52365"/>
    <w:rsid w:val="00C544E2"/>
    <w:rsid w:val="00C5714F"/>
    <w:rsid w:val="00C73B8D"/>
    <w:rsid w:val="00C900DC"/>
    <w:rsid w:val="00CB74E1"/>
    <w:rsid w:val="00D07671"/>
    <w:rsid w:val="00D07AFD"/>
    <w:rsid w:val="00D33653"/>
    <w:rsid w:val="00D34CA8"/>
    <w:rsid w:val="00D4174A"/>
    <w:rsid w:val="00D9332B"/>
    <w:rsid w:val="00DA501B"/>
    <w:rsid w:val="00DB2510"/>
    <w:rsid w:val="00DC6B1D"/>
    <w:rsid w:val="00DC6DF5"/>
    <w:rsid w:val="00DD5F92"/>
    <w:rsid w:val="00DD5FFD"/>
    <w:rsid w:val="00DF164F"/>
    <w:rsid w:val="00E04ED6"/>
    <w:rsid w:val="00E11676"/>
    <w:rsid w:val="00E14102"/>
    <w:rsid w:val="00E33D25"/>
    <w:rsid w:val="00E43678"/>
    <w:rsid w:val="00E517A4"/>
    <w:rsid w:val="00E57AD0"/>
    <w:rsid w:val="00E605B1"/>
    <w:rsid w:val="00E6078C"/>
    <w:rsid w:val="00E64E8F"/>
    <w:rsid w:val="00EA0C0E"/>
    <w:rsid w:val="00EB10DC"/>
    <w:rsid w:val="00ED1142"/>
    <w:rsid w:val="00ED3C0B"/>
    <w:rsid w:val="00ED6B5E"/>
    <w:rsid w:val="00EE5011"/>
    <w:rsid w:val="00EF1FC1"/>
    <w:rsid w:val="00F10034"/>
    <w:rsid w:val="00F10202"/>
    <w:rsid w:val="00F36AA6"/>
    <w:rsid w:val="00F564F2"/>
    <w:rsid w:val="00FB6755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6E392F9"/>
  <w15:docId w15:val="{082B9639-B676-4E51-A257-22BC19E5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078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8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818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EB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0DC"/>
  </w:style>
  <w:style w:type="paragraph" w:styleId="Pieddepage">
    <w:name w:val="footer"/>
    <w:basedOn w:val="Normal"/>
    <w:link w:val="PieddepageCar"/>
    <w:uiPriority w:val="99"/>
    <w:unhideWhenUsed/>
    <w:rsid w:val="00EB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0DC"/>
  </w:style>
  <w:style w:type="paragraph" w:styleId="Textedebulles">
    <w:name w:val="Balloon Text"/>
    <w:basedOn w:val="Normal"/>
    <w:link w:val="TextedebullesCar"/>
    <w:uiPriority w:val="99"/>
    <w:semiHidden/>
    <w:unhideWhenUsed/>
    <w:rsid w:val="00EB1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B10D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B10DC"/>
    <w:rPr>
      <w:color w:val="0000FF"/>
      <w:u w:val="single"/>
    </w:rPr>
  </w:style>
  <w:style w:type="paragraph" w:styleId="Notedebasdepage">
    <w:name w:val="footnote text"/>
    <w:basedOn w:val="Normal"/>
    <w:link w:val="NotedebasdepageCar"/>
    <w:unhideWhenUsed/>
    <w:rsid w:val="001919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919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195F"/>
    <w:rPr>
      <w:vertAlign w:val="superscript"/>
    </w:rPr>
  </w:style>
  <w:style w:type="table" w:styleId="Grilledutableau">
    <w:name w:val="Table Grid"/>
    <w:basedOn w:val="TableauNormal"/>
    <w:uiPriority w:val="59"/>
    <w:rsid w:val="0094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resdenotedebasdepage">
    <w:name w:val="Caractères de note de bas de page"/>
    <w:rsid w:val="0043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mo-guyan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1EA3FA-3700-4E24-8371-3547832A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Mouad AOUS</cp:lastModifiedBy>
  <cp:revision>4</cp:revision>
  <cp:lastPrinted>2024-02-08T11:40:00Z</cp:lastPrinted>
  <dcterms:created xsi:type="dcterms:W3CDTF">2024-02-08T11:40:00Z</dcterms:created>
  <dcterms:modified xsi:type="dcterms:W3CDTF">2024-02-08T12:01:00Z</dcterms:modified>
</cp:coreProperties>
</file>